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Libian TC" w:cs="Libian TC" w:eastAsia="Libian TC" w:hAnsi="Libian TC"/>
          <w:b w:val="1"/>
          <w:color w:val="000000"/>
          <w:sz w:val="23"/>
          <w:szCs w:val="23"/>
          <w:u w:val="single"/>
        </w:rPr>
      </w:pPr>
      <w:r w:rsidDel="00000000" w:rsidR="00000000" w:rsidRPr="00000000">
        <w:rPr>
          <w:rFonts w:ascii="Libian TC" w:cs="Libian TC" w:eastAsia="Libian TC" w:hAnsi="Libian TC"/>
          <w:b w:val="1"/>
          <w:color w:val="000000"/>
          <w:sz w:val="23"/>
          <w:szCs w:val="23"/>
          <w:u w:val="single"/>
          <w:rtl w:val="0"/>
        </w:rPr>
        <w:t xml:space="preserve">SERMON NOTES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Turn Your Eyes Upon Jesus: The Superiority of Christ In All Things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A Sermon Series Through the Book of Hebrews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Libian TC" w:cs="Libian TC" w:eastAsia="Libian TC" w:hAnsi="Libian TC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Libian TC" w:cs="Libian TC" w:eastAsia="Libian TC" w:hAnsi="Libian TC"/>
          <w:b w:val="1"/>
          <w:color w:val="000000"/>
          <w:sz w:val="23"/>
          <w:szCs w:val="23"/>
          <w:rtl w:val="0"/>
        </w:rPr>
        <w:t xml:space="preserve">“Let Marriage Be Held in Honor Among All”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bookmarkStart w:colFirst="0" w:colLast="0" w:name="_heading=h.30j0zll" w:id="0"/>
      <w:bookmarkEnd w:id="0"/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Hebrews 13:4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God through His word is telling us that when you look at someone’s life, what they truly believe about Jesus and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His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gospel will be _______________ (Luke 3:18; John 14).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The author of Hebrews tells us that what you believe about God will have an effect on _______________ of your life – on the most public and private parts of it.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The _____________ of sexual sin is a real danger that all face and it has real consequences for those who fall into the siren song of its powerful allure.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God’s standards have not changed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;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God’s commands have not changed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;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God’s holiness has not changed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. Rather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 humanity’s sinfulness and the sinful desires of our hearts have only grown _______________ from God.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Marriage has been and remains under attack because in God’s wisdom, marriage is the only human relationship that ______________ designed to reflect and picture His own love, commitment, and dedication for His people (Ephesians 5: 31-32).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God could have chosen any human relationship to picture for us His love for us and He chose _____________.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Marriage was always meant to put something on display: a picturing of the relationship between Jesus and His bride, the ______________.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Marriage should be held in honor by all because God designed marriage. Marriage was God’s _______________, established i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t in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the creation account before sin entered the world.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God called it “very good” (Genesis 1:31;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2: 18; 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3"/>
          <w:szCs w:val="23"/>
          <w:rtl w:val="0"/>
        </w:rPr>
        <w:t xml:space="preserve">As the designer of marriage God gets to define what marriage is and how it is to function.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720" w:right="0" w:hanging="36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Marriage is intended by God to be _______________, ending only at death. This is the because marriage is a promise or covenant with one another and God (Ephesians 5: 22; Matthew 19: 4 – 6)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72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720" w:right="0" w:hanging="36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Nowhere in scripture in God’s design for marriage was it ever designed to be outside the bounds of one biological _________________ and one biological _______________ (Genesis 1:27-28).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God takes all sin ______________, including sexual sin and He calls the church here to do the same.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Our enemy has nothing _______________. Satan takes good things that God has designed and he twists them to make them bad.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Sex is to be received and even something to praise God for but it has to be enjoyed in the bounds that He has created: in His design, namely in the marriage _______________ of one man and one woman.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If you sinned sexually or in any other way  and you have repented of that by faith in Jesus, you stand no longer guilty but fully  _______________.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For those in Christ, Jesus has been judged for you. There is no more ________________.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3"/>
          <w:szCs w:val="23"/>
          <w:rtl w:val="0"/>
        </w:rPr>
        <w:t xml:space="preserve">If you have repented and are currently trusting Jesus’s work to save you and make you right before God then know that God is and remains well _______________ with you because He is and remains well pleased with Jesus. 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19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Blanks</w:t>
      </w:r>
      <w:r w:rsidDel="00000000" w:rsidR="00000000" w:rsidRPr="00000000">
        <w:rPr>
          <w:sz w:val="20"/>
          <w:szCs w:val="20"/>
          <w:rtl w:val="0"/>
        </w:rPr>
        <w:t xml:space="preserve">: evidenced; all; danger; further; God; marriage; church; idea; permanent; man &amp; woman; seriously; original; commitment; forgiven; condemnation; pleased; </w:t>
      </w:r>
    </w:p>
    <w:p w:rsidR="00000000" w:rsidDel="00000000" w:rsidP="00000000" w:rsidRDefault="00000000" w:rsidRPr="00000000" w14:paraId="00000029">
      <w:pPr>
        <w:spacing w:line="19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192" w:lineRule="auto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Congregational Reading – Psalm 51: 1-10</w:t>
      </w:r>
    </w:p>
    <w:p w:rsidR="00000000" w:rsidDel="00000000" w:rsidP="00000000" w:rsidRDefault="00000000" w:rsidRPr="00000000" w14:paraId="0000002B">
      <w:pPr>
        <w:spacing w:line="192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Have mercy on me, O God, according to your steadfast love; according to your abundant mercy blot out my transgressions. Wash me thoroughly from my iniquity, and cleanse me from my sin! For I know my transgressions, and my sin is ever before me. Against you, you only, have I sinned and done what is evil in your sight, so that you may be justified in your words and blameless in your judgment. Behold, I was brought forth in iniquity, and in sin did my mother conceive me.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Behold, you delight in truth in the inward being, and you teach me wisdom in the secret heart. Purge me with hyssop, and I shall be clean; wash me, and I shall be whiter than snow. Let me hear joy and gladness; let the bones that you have broken rejoice. Hide your face from my sins, and blot out all my iniquities. Create in me a clean heart, O God, and renew a right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spirit within me.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  <w:font w:name="Libian 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0120"/>
    <w:rPr>
      <w:rFonts w:ascii="Calibri" w:cs="Calibri" w:hAnsi="Calibri" w:eastAsiaTheme="minorEastAsia"/>
      <w:kern w:val="0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81129"/>
    <w:pPr>
      <w:ind w:left="720"/>
      <w:contextualSpacing w:val="1"/>
    </w:pPr>
  </w:style>
  <w:style w:type="paragraph" w:styleId="line" w:customStyle="1">
    <w:name w:val="line"/>
    <w:basedOn w:val="Normal"/>
    <w:rsid w:val="006E27A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text" w:customStyle="1">
    <w:name w:val="text"/>
    <w:basedOn w:val="DefaultParagraphFont"/>
    <w:rsid w:val="006E27A0"/>
  </w:style>
  <w:style w:type="character" w:styleId="Hyperlink">
    <w:name w:val="Hyperlink"/>
    <w:basedOn w:val="DefaultParagraphFont"/>
    <w:uiPriority w:val="99"/>
    <w:semiHidden w:val="1"/>
    <w:unhideWhenUsed w:val="1"/>
    <w:rsid w:val="006E27A0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6E27A0"/>
  </w:style>
  <w:style w:type="character" w:styleId="indent-1-breaks" w:customStyle="1">
    <w:name w:val="indent-1-breaks"/>
    <w:basedOn w:val="DefaultParagraphFont"/>
    <w:rsid w:val="006E27A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EYw8V/POgUCnSHmnnjQAVsq52Q==">CgMxLjAyCWguMzBqMHpsbDgAciExaVRwUTdMczZDeUlpUEROSjhEcnlQVThNTE9IcXRtM0E=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2024-07-31T18:37:00Z</dcterms:created>
  <dc:creator>Chance McConnell</dc:creator>
</cp:coreProperties>
</file>